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AE" w:rsidRDefault="00687AAE" w:rsidP="00687AAE">
      <w:pPr>
        <w:spacing w:after="0" w:line="240" w:lineRule="auto"/>
        <w:outlineLvl w:val="0"/>
        <w:rPr>
          <w:rFonts w:ascii="Arial" w:eastAsia="Times New Roman" w:hAnsi="Arial" w:cs="Arial"/>
          <w:caps/>
          <w:color w:val="162536"/>
          <w:spacing w:val="-5"/>
          <w:kern w:val="36"/>
          <w:sz w:val="36"/>
          <w:szCs w:val="36"/>
          <w:lang w:eastAsia="hr-HR"/>
        </w:rPr>
      </w:pPr>
      <w:r w:rsidRPr="00687AAE">
        <w:rPr>
          <w:rFonts w:ascii="Arial" w:eastAsia="Times New Roman" w:hAnsi="Arial" w:cs="Arial"/>
          <w:caps/>
          <w:color w:val="162536"/>
          <w:spacing w:val="-5"/>
          <w:kern w:val="36"/>
          <w:sz w:val="36"/>
          <w:szCs w:val="36"/>
          <w:lang w:eastAsia="hr-HR"/>
        </w:rPr>
        <w:t>GRAD</w:t>
      </w:r>
    </w:p>
    <w:p w:rsidR="00687AAE" w:rsidRPr="00687AAE" w:rsidRDefault="00687AAE" w:rsidP="00687AAE">
      <w:pPr>
        <w:spacing w:after="0" w:line="240" w:lineRule="auto"/>
        <w:outlineLvl w:val="0"/>
        <w:rPr>
          <w:rFonts w:ascii="Arial" w:eastAsia="Times New Roman" w:hAnsi="Arial" w:cs="Arial"/>
          <w:caps/>
          <w:color w:val="162536"/>
          <w:spacing w:val="-5"/>
          <w:kern w:val="36"/>
          <w:sz w:val="36"/>
          <w:szCs w:val="36"/>
          <w:lang w:eastAsia="hr-HR"/>
        </w:rPr>
      </w:pPr>
      <w:r>
        <w:rPr>
          <w:rFonts w:ascii="Arial" w:eastAsia="Times New Roman" w:hAnsi="Arial" w:cs="Arial"/>
          <w:caps/>
          <w:color w:val="162536"/>
          <w:spacing w:val="-5"/>
          <w:kern w:val="36"/>
          <w:sz w:val="36"/>
          <w:szCs w:val="36"/>
          <w:lang w:eastAsia="hr-HR"/>
        </w:rPr>
        <w:t>,</w:t>
      </w:r>
      <w:r w:rsidRPr="00687AAE">
        <w:rPr>
          <w:rFonts w:ascii="Arial" w:eastAsia="Times New Roman" w:hAnsi="Arial" w:cs="Arial"/>
          <w:caps/>
          <w:color w:val="162536"/>
          <w:spacing w:val="-5"/>
          <w:kern w:val="36"/>
          <w:sz w:val="36"/>
          <w:szCs w:val="36"/>
          <w:lang w:eastAsia="hr-HR"/>
        </w:rPr>
        <w:t xml:space="preserve"> OZALJ I OVE ŠKOLSKE GODINE SUDJELUJE U FINANCIRANJU TROŠKOVA PRIJEVOZA UČENIKA OSNOVNIH I SREDNJIH ŠKOLA</w:t>
      </w:r>
    </w:p>
    <w:p w:rsidR="00687AAE" w:rsidRPr="00687AAE" w:rsidRDefault="00687AAE" w:rsidP="00687AA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AAE">
        <w:rPr>
          <w:rFonts w:ascii="Times New Roman" w:eastAsia="Times New Roman" w:hAnsi="Times New Roman" w:cs="Times New Roman"/>
          <w:sz w:val="24"/>
          <w:szCs w:val="24"/>
          <w:lang w:eastAsia="hr-HR"/>
        </w:rPr>
        <w:t>Branka Malic</w:t>
      </w:r>
      <w:r w:rsidR="000B67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87AAE">
        <w:rPr>
          <w:rFonts w:ascii="Times New Roman" w:eastAsia="Times New Roman" w:hAnsi="Times New Roman" w:cs="Times New Roman"/>
          <w:sz w:val="24"/>
          <w:szCs w:val="24"/>
          <w:lang w:eastAsia="hr-HR"/>
        </w:rPr>
        <w:t>02/09/2016</w:t>
      </w:r>
      <w:r w:rsidR="000B67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4" w:tooltip="View all posts in: " w:history="1">
        <w:r w:rsidRPr="00687AAE">
          <w:rPr>
            <w:rFonts w:ascii="Times New Roman" w:eastAsia="Times New Roman" w:hAnsi="Times New Roman" w:cs="Times New Roman"/>
            <w:color w:val="999999"/>
            <w:sz w:val="24"/>
            <w:szCs w:val="24"/>
            <w:lang w:eastAsia="hr-HR"/>
          </w:rPr>
          <w:t>Obavijesti</w:t>
        </w:r>
      </w:hyperlink>
    </w:p>
    <w:p w:rsidR="00687AAE" w:rsidRDefault="00687AAE" w:rsidP="00687AA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17B87"/>
          <w:sz w:val="21"/>
          <w:szCs w:val="21"/>
          <w:lang w:eastAsia="hr-HR"/>
        </w:rPr>
      </w:pPr>
    </w:p>
    <w:p w:rsidR="00687AAE" w:rsidRDefault="00687AAE" w:rsidP="00687AAE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717B87"/>
          <w:sz w:val="24"/>
          <w:szCs w:val="24"/>
          <w:lang w:eastAsia="hr-HR"/>
        </w:rPr>
      </w:pPr>
      <w:r w:rsidRPr="00687AAE">
        <w:rPr>
          <w:rFonts w:ascii="Arial" w:eastAsia="Times New Roman" w:hAnsi="Arial" w:cs="Arial"/>
          <w:color w:val="717B87"/>
          <w:sz w:val="24"/>
          <w:szCs w:val="24"/>
          <w:lang w:eastAsia="hr-HR"/>
        </w:rPr>
        <w:t>Grad Ozalj će i ove školske godine financirati troškove posebnog linijskog prijevoza učenika osnovne škole s prebivalištem na području Grada Ozlja radi veće sigurnosti učenika, bez obzira na propisanu udaljenost od mjesta stanovanja do škole, i to za učenike razredne nastave od 1.-4. razreda koji imaju udaljenost od kuće do škole manju od 3 km i za učenike predmetne nastave od 5.-8. razreda koji imaju udaljenost od kuće do škole manju od 5 km. </w:t>
      </w:r>
      <w:r w:rsidRPr="00687AAE">
        <w:rPr>
          <w:rFonts w:ascii="Arial" w:eastAsia="Times New Roman" w:hAnsi="Arial" w:cs="Arial"/>
          <w:b/>
          <w:bCs/>
          <w:color w:val="717B87"/>
          <w:sz w:val="24"/>
          <w:szCs w:val="24"/>
          <w:lang w:eastAsia="hr-HR"/>
        </w:rPr>
        <w:t>         </w:t>
      </w:r>
    </w:p>
    <w:p w:rsidR="00687AAE" w:rsidRDefault="00687AAE" w:rsidP="00687AA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17B87"/>
          <w:sz w:val="24"/>
          <w:szCs w:val="24"/>
          <w:lang w:eastAsia="hr-HR"/>
        </w:rPr>
      </w:pPr>
      <w:r w:rsidRPr="00687AAE">
        <w:rPr>
          <w:rFonts w:ascii="Arial" w:eastAsia="Times New Roman" w:hAnsi="Arial" w:cs="Arial"/>
          <w:color w:val="717B87"/>
          <w:sz w:val="24"/>
          <w:szCs w:val="24"/>
          <w:lang w:eastAsia="hr-HR"/>
        </w:rPr>
        <w:t xml:space="preserve">Grad Ozalj će financirati troškove prijevoza učenika na relacijama koje je utvrdila  Karlovačka županija: </w:t>
      </w:r>
    </w:p>
    <w:p w:rsidR="00687AAE" w:rsidRDefault="00687AAE" w:rsidP="00687AA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17B87"/>
          <w:sz w:val="24"/>
          <w:szCs w:val="24"/>
          <w:lang w:eastAsia="hr-HR"/>
        </w:rPr>
      </w:pPr>
      <w:r w:rsidRPr="00687AAE">
        <w:rPr>
          <w:rFonts w:ascii="Arial" w:eastAsia="Times New Roman" w:hAnsi="Arial" w:cs="Arial"/>
          <w:color w:val="717B87"/>
          <w:sz w:val="24"/>
          <w:szCs w:val="24"/>
          <w:lang w:eastAsia="hr-HR"/>
        </w:rPr>
        <w:t xml:space="preserve">Jaškovo – Mali Erjavec škola; </w:t>
      </w:r>
    </w:p>
    <w:p w:rsidR="00687AAE" w:rsidRDefault="00687AAE" w:rsidP="00687AA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17B87"/>
          <w:sz w:val="24"/>
          <w:szCs w:val="24"/>
          <w:lang w:eastAsia="hr-HR"/>
        </w:rPr>
      </w:pPr>
      <w:r w:rsidRPr="00687AAE">
        <w:rPr>
          <w:rFonts w:ascii="Arial" w:eastAsia="Times New Roman" w:hAnsi="Arial" w:cs="Arial"/>
          <w:color w:val="717B87"/>
          <w:sz w:val="24"/>
          <w:szCs w:val="24"/>
          <w:lang w:eastAsia="hr-HR"/>
        </w:rPr>
        <w:t xml:space="preserve">Slapno – Ozalj; </w:t>
      </w:r>
    </w:p>
    <w:p w:rsidR="00687AAE" w:rsidRDefault="00687AAE" w:rsidP="00687AA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17B87"/>
          <w:sz w:val="24"/>
          <w:szCs w:val="24"/>
          <w:lang w:eastAsia="hr-HR"/>
        </w:rPr>
      </w:pPr>
      <w:r w:rsidRPr="00687AAE">
        <w:rPr>
          <w:rFonts w:ascii="Arial" w:eastAsia="Times New Roman" w:hAnsi="Arial" w:cs="Arial"/>
          <w:color w:val="717B87"/>
          <w:sz w:val="24"/>
          <w:szCs w:val="24"/>
          <w:lang w:eastAsia="hr-HR"/>
        </w:rPr>
        <w:t xml:space="preserve">Podbrežje dom – Podbrežje škola-Ozalj; </w:t>
      </w:r>
    </w:p>
    <w:p w:rsidR="000B6718" w:rsidRDefault="00687AAE" w:rsidP="00687AA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17B87"/>
          <w:sz w:val="24"/>
          <w:szCs w:val="24"/>
          <w:lang w:eastAsia="hr-HR"/>
        </w:rPr>
      </w:pPr>
      <w:r w:rsidRPr="00687AAE">
        <w:rPr>
          <w:rFonts w:ascii="Arial" w:eastAsia="Times New Roman" w:hAnsi="Arial" w:cs="Arial"/>
          <w:color w:val="717B87"/>
          <w:sz w:val="24"/>
          <w:szCs w:val="24"/>
          <w:lang w:eastAsia="hr-HR"/>
        </w:rPr>
        <w:t xml:space="preserve">Polje Ozaljsko – Trg – Ozalj; </w:t>
      </w:r>
    </w:p>
    <w:p w:rsidR="00687AAE" w:rsidRDefault="00687AAE" w:rsidP="00687AA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17B87"/>
          <w:sz w:val="24"/>
          <w:szCs w:val="24"/>
          <w:lang w:eastAsia="hr-HR"/>
        </w:rPr>
      </w:pPr>
      <w:r w:rsidRPr="00687AAE">
        <w:rPr>
          <w:rFonts w:ascii="Arial" w:eastAsia="Times New Roman" w:hAnsi="Arial" w:cs="Arial"/>
          <w:color w:val="717B87"/>
          <w:sz w:val="24"/>
          <w:szCs w:val="24"/>
          <w:lang w:eastAsia="hr-HR"/>
        </w:rPr>
        <w:t xml:space="preserve">Boševci -Ozalj; </w:t>
      </w:r>
    </w:p>
    <w:p w:rsidR="00687AAE" w:rsidRDefault="00687AAE" w:rsidP="00687AA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17B87"/>
          <w:sz w:val="24"/>
          <w:szCs w:val="24"/>
          <w:lang w:eastAsia="hr-HR"/>
        </w:rPr>
      </w:pPr>
      <w:r w:rsidRPr="00687AAE">
        <w:rPr>
          <w:rFonts w:ascii="Arial" w:eastAsia="Times New Roman" w:hAnsi="Arial" w:cs="Arial"/>
          <w:color w:val="717B87"/>
          <w:sz w:val="24"/>
          <w:szCs w:val="24"/>
          <w:lang w:eastAsia="hr-HR"/>
        </w:rPr>
        <w:t xml:space="preserve">Vrhovac škola- Ozalj, </w:t>
      </w:r>
    </w:p>
    <w:p w:rsidR="00687AAE" w:rsidRDefault="00687AAE" w:rsidP="00687AA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17B87"/>
          <w:sz w:val="24"/>
          <w:szCs w:val="24"/>
          <w:lang w:eastAsia="hr-HR"/>
        </w:rPr>
      </w:pPr>
      <w:r w:rsidRPr="00687AAE">
        <w:rPr>
          <w:rFonts w:ascii="Arial" w:eastAsia="Times New Roman" w:hAnsi="Arial" w:cs="Arial"/>
          <w:color w:val="717B87"/>
          <w:sz w:val="24"/>
          <w:szCs w:val="24"/>
          <w:lang w:eastAsia="hr-HR"/>
        </w:rPr>
        <w:t xml:space="preserve">Ilovac – Ozalj </w:t>
      </w:r>
    </w:p>
    <w:p w:rsidR="00687AAE" w:rsidRPr="00687AAE" w:rsidRDefault="00687AAE" w:rsidP="00687AA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17B87"/>
          <w:sz w:val="24"/>
          <w:szCs w:val="24"/>
          <w:lang w:eastAsia="hr-HR"/>
        </w:rPr>
      </w:pPr>
      <w:r w:rsidRPr="00687AAE">
        <w:rPr>
          <w:rFonts w:ascii="Arial" w:eastAsia="Times New Roman" w:hAnsi="Arial" w:cs="Arial"/>
          <w:color w:val="717B87"/>
          <w:sz w:val="24"/>
          <w:szCs w:val="24"/>
          <w:lang w:eastAsia="hr-HR"/>
        </w:rPr>
        <w:t>počevši od 5. rujna 2016. godine do okončanja postupka javne nabave, odnosno donošenja Odluke Karlovačke županije o odabranom prijevozniku.</w:t>
      </w:r>
    </w:p>
    <w:p w:rsidR="00687AAE" w:rsidRPr="00687AAE" w:rsidRDefault="00687AAE" w:rsidP="00687A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17B87"/>
          <w:sz w:val="24"/>
          <w:szCs w:val="24"/>
          <w:lang w:eastAsia="hr-HR"/>
        </w:rPr>
      </w:pPr>
      <w:r w:rsidRPr="00687AAE">
        <w:rPr>
          <w:rFonts w:ascii="Arial" w:eastAsia="Times New Roman" w:hAnsi="Arial" w:cs="Arial"/>
          <w:color w:val="717B87"/>
          <w:sz w:val="24"/>
          <w:szCs w:val="24"/>
          <w:lang w:eastAsia="hr-HR"/>
        </w:rPr>
        <w:t>Grad Ozalj će također sufinancirati troškove javnog prijevoza za učenike s prebivalištem, odnosno boravištem na području Grada Ozlja koji su u školskoj godini 2016/17. upisali i redovno pohađaju srednju školu, u iznosu od 12,5 % od iznosa limitirane mjesečne karte učenika na temelju kriterija propisanih Odlukom o kriterijima i načinu financiranja troškova javnog prijevoza redovitih učenika srednjih škola u razdoblju rujan – prosinac 2016. g. Vlade Republike Hrvatske (”Narodne novine” broj 76/16).</w:t>
      </w:r>
    </w:p>
    <w:p w:rsidR="00317D5E" w:rsidRPr="00687AAE" w:rsidRDefault="00317D5E">
      <w:pPr>
        <w:rPr>
          <w:sz w:val="24"/>
          <w:szCs w:val="24"/>
        </w:rPr>
      </w:pPr>
    </w:p>
    <w:sectPr w:rsidR="00317D5E" w:rsidRPr="00687AAE" w:rsidSect="0031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7AAE"/>
    <w:rsid w:val="000B6718"/>
    <w:rsid w:val="00317D5E"/>
    <w:rsid w:val="00687AAE"/>
    <w:rsid w:val="006C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5E"/>
  </w:style>
  <w:style w:type="paragraph" w:styleId="Naslov1">
    <w:name w:val="heading 1"/>
    <w:basedOn w:val="Normal"/>
    <w:link w:val="Naslov1Char"/>
    <w:uiPriority w:val="9"/>
    <w:qFormat/>
    <w:rsid w:val="00687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87AA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p-meta">
    <w:name w:val="p-meta"/>
    <w:basedOn w:val="Normal"/>
    <w:rsid w:val="0068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87AAE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68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687AAE"/>
  </w:style>
  <w:style w:type="character" w:styleId="Naglaeno">
    <w:name w:val="Strong"/>
    <w:basedOn w:val="Zadanifontodlomka"/>
    <w:uiPriority w:val="22"/>
    <w:qFormat/>
    <w:rsid w:val="00687A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182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zalj.hr/ozalj/objave/obavijesti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Damir</cp:lastModifiedBy>
  <cp:revision>3</cp:revision>
  <dcterms:created xsi:type="dcterms:W3CDTF">2016-09-04T15:26:00Z</dcterms:created>
  <dcterms:modified xsi:type="dcterms:W3CDTF">2016-09-04T15:29:00Z</dcterms:modified>
</cp:coreProperties>
</file>